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6F" w:rsidRPr="00A6145D" w:rsidRDefault="00E1706F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Degree Code: HIT-2224</w:t>
      </w:r>
      <w:r w:rsidRPr="00A6145D">
        <w:rPr>
          <w:rFonts w:ascii="Arial Rounded MT Bold" w:hAnsi="Arial Rounded MT Bold"/>
          <w:sz w:val="24"/>
        </w:rPr>
        <w:t xml:space="preserve">                    </w:t>
      </w:r>
      <w:r>
        <w:rPr>
          <w:rFonts w:ascii="Arial Rounded MT Bold" w:hAnsi="Arial Rounded MT Bold"/>
          <w:sz w:val="24"/>
        </w:rPr>
        <w:t xml:space="preserve">   </w:t>
      </w:r>
      <w:r w:rsidRPr="00A6145D">
        <w:rPr>
          <w:rFonts w:ascii="Arial Rounded MT Bold" w:hAnsi="Arial Rounded MT Bold"/>
          <w:sz w:val="24"/>
        </w:rPr>
        <w:t>Minimu</w:t>
      </w:r>
      <w:r>
        <w:rPr>
          <w:rFonts w:ascii="Arial Rounded MT Bold" w:hAnsi="Arial Rounded MT Bold"/>
          <w:sz w:val="24"/>
        </w:rPr>
        <w:t>m GPA: 2</w:t>
      </w:r>
      <w:r w:rsidR="00443BF1">
        <w:rPr>
          <w:rFonts w:ascii="Arial Rounded MT Bold" w:hAnsi="Arial Rounded MT Bold"/>
          <w:sz w:val="24"/>
        </w:rPr>
        <w:t xml:space="preserve">.0    </w:t>
      </w:r>
      <w:r w:rsidR="00443BF1">
        <w:rPr>
          <w:rFonts w:ascii="Arial Rounded MT Bold" w:hAnsi="Arial Rounded MT Bold"/>
          <w:sz w:val="24"/>
        </w:rPr>
        <w:tab/>
        <w:t xml:space="preserve">        Minimum Hours: 33</w:t>
      </w:r>
    </w:p>
    <w:p w:rsidR="00E1706F" w:rsidRPr="00A2015B" w:rsidRDefault="00E1706F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E1706F" w:rsidRDefault="00E1706F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E1706F" w:rsidRPr="00B64AF6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B64AF6">
        <w:rPr>
          <w:rFonts w:ascii="Arial Rounded MT Bold" w:hAnsi="Arial Rounded MT Bold" w:cs="TimesNewRomanPSMT"/>
          <w:sz w:val="18"/>
          <w:szCs w:val="16"/>
        </w:rPr>
        <w:t>This one-year curriculum is designed to provide the student with the knowledge and skills necessary for entry-level employment in a varie</w:t>
      </w:r>
      <w:r>
        <w:rPr>
          <w:rFonts w:ascii="Arial Rounded MT Bold" w:hAnsi="Arial Rounded MT Bold" w:cs="TimesNewRomanPSMT"/>
          <w:sz w:val="18"/>
          <w:szCs w:val="16"/>
        </w:rPr>
        <w:t xml:space="preserve">ty of health-related facilities as a medical coding specialist. </w:t>
      </w:r>
      <w:r w:rsidRPr="00B64AF6">
        <w:rPr>
          <w:rFonts w:ascii="Arial Rounded MT Bold" w:hAnsi="Arial Rounded MT Bold" w:cs="TimesNewRomanPSMT"/>
          <w:sz w:val="18"/>
          <w:szCs w:val="16"/>
        </w:rPr>
        <w:t>Graduates of the Medical Coding Specialist program are eligible to sit for the Certified Coding and Billing Specialist certification ex</w:t>
      </w:r>
      <w:r>
        <w:rPr>
          <w:rFonts w:ascii="Arial Rounded MT Bold" w:hAnsi="Arial Rounded MT Bold" w:cs="TimesNewRomanPSMT"/>
          <w:sz w:val="18"/>
          <w:szCs w:val="16"/>
        </w:rPr>
        <w:t xml:space="preserve">am administered by the National </w:t>
      </w:r>
      <w:r w:rsidRPr="00B64AF6">
        <w:rPr>
          <w:rFonts w:ascii="Arial Rounded MT Bold" w:hAnsi="Arial Rounded MT Bold" w:cs="TimesNewRomanPSMT"/>
          <w:sz w:val="18"/>
          <w:szCs w:val="16"/>
        </w:rPr>
        <w:t xml:space="preserve">Healthcare Association. Successful completion of the exam confers the title of Certified Coding and Billing Specialist (CBCS). </w:t>
      </w:r>
      <w:smartTag w:uri="urn:schemas-microsoft-com:office:smarttags" w:element="PlaceName">
        <w:smartTag w:uri="urn:schemas-microsoft-com:office:smarttags" w:element="place">
          <w:r w:rsidRPr="00B64AF6">
            <w:rPr>
              <w:rFonts w:ascii="Arial Rounded MT Bold" w:hAnsi="Arial Rounded MT Bold" w:cs="TimesNewRomanPSMT"/>
              <w:sz w:val="18"/>
              <w:szCs w:val="16"/>
            </w:rPr>
            <w:t>Shawnee</w:t>
          </w:r>
        </w:smartTag>
        <w:r w:rsidRPr="00B64AF6">
          <w:rPr>
            <w:rFonts w:ascii="Arial Rounded MT Bold" w:hAnsi="Arial Rounded MT Bold" w:cs="TimesNewRomanPSMT"/>
            <w:sz w:val="18"/>
            <w:szCs w:val="16"/>
          </w:rPr>
          <w:t xml:space="preserve"> </w:t>
        </w:r>
        <w:smartTag w:uri="urn:schemas-microsoft-com:office:smarttags" w:element="PlaceType">
          <w:r w:rsidRPr="00B64AF6">
            <w:rPr>
              <w:rFonts w:ascii="Arial Rounded MT Bold" w:hAnsi="Arial Rounded MT Bold" w:cs="TimesNewRomanPSMT"/>
              <w:sz w:val="18"/>
              <w:szCs w:val="16"/>
            </w:rPr>
            <w:t>Community</w:t>
          </w:r>
          <w:r>
            <w:rPr>
              <w:rFonts w:ascii="Arial Rounded MT Bold" w:hAnsi="Arial Rounded MT Bold" w:cs="TimesNewRomanPSMT"/>
              <w:sz w:val="18"/>
              <w:szCs w:val="16"/>
            </w:rPr>
            <w:t xml:space="preserve"> College</w:t>
          </w:r>
        </w:smartTag>
      </w:smartTag>
      <w:r>
        <w:rPr>
          <w:rFonts w:ascii="Arial Rounded MT Bold" w:hAnsi="Arial Rounded MT Bold" w:cs="TimesNewRomanPSMT"/>
          <w:sz w:val="18"/>
          <w:szCs w:val="16"/>
        </w:rPr>
        <w:t xml:space="preserve"> is an </w:t>
      </w:r>
      <w:r w:rsidRPr="00B64AF6">
        <w:rPr>
          <w:rFonts w:ascii="Arial Rounded MT Bold" w:hAnsi="Arial Rounded MT Bold" w:cs="TimesNewRomanPSMT"/>
          <w:sz w:val="18"/>
          <w:szCs w:val="16"/>
        </w:rPr>
        <w:t>approved testing site for the CBCS exam which is given two times a year (March and August)</w:t>
      </w:r>
    </w:p>
    <w:p w:rsidR="00E1706F" w:rsidRPr="00C063D8" w:rsidRDefault="00E1706F" w:rsidP="00D307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630"/>
        <w:gridCol w:w="2700"/>
        <w:gridCol w:w="7200"/>
      </w:tblGrid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BIO 212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Anatomy &amp; Physiology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100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Medical Terminology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101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Introduction to Health Information Technology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104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Advanced Medical Terminology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106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Principles of Insurance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107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Medical Office Procedures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109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Introduction to Coding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111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Professionalism in the Medical Office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209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Advanced Physician Coding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443BF1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IMS 121</w:t>
            </w:r>
          </w:p>
        </w:tc>
        <w:tc>
          <w:tcPr>
            <w:tcW w:w="7200" w:type="dxa"/>
          </w:tcPr>
          <w:p w:rsidR="00E1706F" w:rsidRPr="000F26C5" w:rsidRDefault="00443BF1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Beginning Keyboarding</w:t>
            </w:r>
          </w:p>
        </w:tc>
      </w:tr>
    </w:tbl>
    <w:p w:rsidR="00E1706F" w:rsidRDefault="00E1706F" w:rsidP="00D30756">
      <w:pPr>
        <w:rPr>
          <w:rFonts w:ascii="Arial Rounded MT Bold" w:hAnsi="Arial Rounded MT Bold"/>
        </w:rPr>
      </w:pPr>
    </w:p>
    <w:p w:rsidR="00E1706F" w:rsidRPr="00B64AF6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B64AF6">
        <w:rPr>
          <w:rFonts w:ascii="Arial Rounded MT Bold" w:hAnsi="Arial Rounded MT Bold"/>
          <w:b/>
          <w:bCs/>
          <w:color w:val="000000"/>
          <w:sz w:val="20"/>
          <w:szCs w:val="20"/>
        </w:rPr>
        <w:t>Possible Career Opportunities</w:t>
      </w:r>
    </w:p>
    <w:p w:rsidR="00E1706F" w:rsidRPr="00B64AF6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B64AF6">
        <w:rPr>
          <w:rFonts w:ascii="Arial Rounded MT Bold" w:hAnsi="Arial Rounded MT Bold" w:cs="TimesNewRomanPSMT"/>
          <w:color w:val="000000"/>
          <w:sz w:val="20"/>
          <w:szCs w:val="20"/>
        </w:rPr>
        <w:t>Coder, Health Information Clerk, Health Information Specialist, Health Information Technician (Health Information Tech), Medical</w:t>
      </w:r>
    </w:p>
    <w:p w:rsidR="00E1706F" w:rsidRPr="00B64AF6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B64AF6">
        <w:rPr>
          <w:rFonts w:ascii="Arial Rounded MT Bold" w:hAnsi="Arial Rounded MT Bold" w:cs="TimesNewRomanPSMT"/>
          <w:color w:val="000000"/>
          <w:sz w:val="20"/>
          <w:szCs w:val="20"/>
        </w:rPr>
        <w:t>Records Analyst, Medical Records Clerk, Medical Records Coordinator, Medical Records Director, Medical Records Technician</w:t>
      </w:r>
    </w:p>
    <w:p w:rsidR="00E1706F" w:rsidRPr="00B64AF6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B64AF6">
        <w:rPr>
          <w:rFonts w:ascii="Arial Rounded MT Bold" w:hAnsi="Arial Rounded MT Bold" w:cs="TimesNewRomanPSMT"/>
          <w:color w:val="000000"/>
          <w:sz w:val="20"/>
          <w:szCs w:val="20"/>
        </w:rPr>
        <w:t>(Medical Records Tech), Registered Health Information Technician (RHIT)</w:t>
      </w:r>
    </w:p>
    <w:p w:rsidR="00E1706F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E1706F" w:rsidRPr="00B64AF6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B64AF6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O*NET Links: </w:t>
      </w:r>
      <w:r w:rsidRPr="00B64AF6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E1706F" w:rsidRPr="00B64AF6" w:rsidRDefault="00E1706F" w:rsidP="00B64AF6">
      <w:pPr>
        <w:rPr>
          <w:rFonts w:ascii="Arial Rounded MT Bold" w:hAnsi="Arial Rounded MT Bold"/>
        </w:rPr>
      </w:pPr>
      <w:r w:rsidRPr="00B64AF6">
        <w:rPr>
          <w:rFonts w:ascii="Arial Rounded MT Bold" w:hAnsi="Arial Rounded MT Bold" w:cs="TimesNewRomanPSMT"/>
          <w:color w:val="000000"/>
          <w:sz w:val="20"/>
          <w:szCs w:val="20"/>
        </w:rPr>
        <w:t>SOC Codes: 29-2071.00</w:t>
      </w:r>
      <w:r w:rsidRPr="00B64AF6">
        <w:rPr>
          <w:rFonts w:ascii="Arial Rounded MT Bold" w:hAnsi="Arial Rounded MT Bold"/>
        </w:rPr>
        <w:t xml:space="preserve"> </w:t>
      </w:r>
    </w:p>
    <w:p w:rsidR="00E1706F" w:rsidRDefault="00E1706F" w:rsidP="007B1DF6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E1706F" w:rsidRPr="000B7E32" w:rsidRDefault="00E1706F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E1706F" w:rsidRPr="000B7E32" w:rsidSect="00A6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44" w:rsidRDefault="00C32244" w:rsidP="00A6145D">
      <w:pPr>
        <w:spacing w:after="0" w:line="240" w:lineRule="auto"/>
      </w:pPr>
      <w:r>
        <w:separator/>
      </w:r>
    </w:p>
  </w:endnote>
  <w:endnote w:type="continuationSeparator" w:id="0">
    <w:p w:rsidR="00C32244" w:rsidRDefault="00C32244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E6" w:rsidRDefault="00715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6F" w:rsidRPr="00B66D37" w:rsidRDefault="00E1706F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885491">
      <w:rPr>
        <w:sz w:val="18"/>
      </w:rPr>
      <w:t>2021-2022</w:t>
    </w:r>
    <w:r w:rsidRPr="00B66D37">
      <w:rPr>
        <w:sz w:val="18"/>
      </w:rPr>
      <w:t xml:space="preserve"> Catalog</w:t>
    </w:r>
    <w:r>
      <w:rPr>
        <w:sz w:val="18"/>
      </w:rPr>
      <w:t xml:space="preserve">                               </w:t>
    </w:r>
    <w:r w:rsidR="00695B36">
      <w:rPr>
        <w:sz w:val="18"/>
      </w:rPr>
      <w:t xml:space="preserve">       </w:t>
    </w:r>
    <w:r w:rsidR="00443BF1">
      <w:rPr>
        <w:sz w:val="18"/>
      </w:rPr>
      <w:t xml:space="preserve"> </w:t>
    </w:r>
    <w:r w:rsidR="00885491">
      <w:rPr>
        <w:sz w:val="18"/>
      </w:rPr>
      <w:t xml:space="preserve">              Updated: </w:t>
    </w:r>
    <w:r w:rsidR="00885491">
      <w:rPr>
        <w:sz w:val="18"/>
      </w:rPr>
      <w:t>4/16/2021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E6" w:rsidRDefault="00715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44" w:rsidRDefault="00C32244" w:rsidP="00A6145D">
      <w:pPr>
        <w:spacing w:after="0" w:line="240" w:lineRule="auto"/>
      </w:pPr>
      <w:r>
        <w:separator/>
      </w:r>
    </w:p>
  </w:footnote>
  <w:footnote w:type="continuationSeparator" w:id="0">
    <w:p w:rsidR="00C32244" w:rsidRDefault="00C32244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E6" w:rsidRDefault="00715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6F" w:rsidRPr="00A6145D" w:rsidRDefault="00E1706F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Medical Coding Specialist One-Year Certificate</w:t>
    </w:r>
  </w:p>
  <w:p w:rsidR="00E1706F" w:rsidRDefault="00E17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E6" w:rsidRDefault="00715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5259C"/>
    <w:rsid w:val="00082BA1"/>
    <w:rsid w:val="000B7E32"/>
    <w:rsid w:val="000F26C5"/>
    <w:rsid w:val="00145257"/>
    <w:rsid w:val="00207A51"/>
    <w:rsid w:val="0023627C"/>
    <w:rsid w:val="002772BA"/>
    <w:rsid w:val="00281DC2"/>
    <w:rsid w:val="002B56F2"/>
    <w:rsid w:val="002D3608"/>
    <w:rsid w:val="003028E8"/>
    <w:rsid w:val="00307A7F"/>
    <w:rsid w:val="00310E4E"/>
    <w:rsid w:val="00343848"/>
    <w:rsid w:val="00357BE5"/>
    <w:rsid w:val="003D1EE8"/>
    <w:rsid w:val="003F050A"/>
    <w:rsid w:val="00443BF1"/>
    <w:rsid w:val="00454BC0"/>
    <w:rsid w:val="004569B6"/>
    <w:rsid w:val="005630F8"/>
    <w:rsid w:val="005A38F6"/>
    <w:rsid w:val="005B0EE3"/>
    <w:rsid w:val="005B11FB"/>
    <w:rsid w:val="00662E5D"/>
    <w:rsid w:val="00695B36"/>
    <w:rsid w:val="006D0305"/>
    <w:rsid w:val="007158E6"/>
    <w:rsid w:val="00725425"/>
    <w:rsid w:val="007415AB"/>
    <w:rsid w:val="007744AF"/>
    <w:rsid w:val="007B1DF6"/>
    <w:rsid w:val="007F331A"/>
    <w:rsid w:val="00802AE2"/>
    <w:rsid w:val="00805F26"/>
    <w:rsid w:val="00811E03"/>
    <w:rsid w:val="008258B4"/>
    <w:rsid w:val="008311A5"/>
    <w:rsid w:val="00840C09"/>
    <w:rsid w:val="00885491"/>
    <w:rsid w:val="008C77D7"/>
    <w:rsid w:val="00946224"/>
    <w:rsid w:val="00987009"/>
    <w:rsid w:val="009A2470"/>
    <w:rsid w:val="009B5284"/>
    <w:rsid w:val="009C0551"/>
    <w:rsid w:val="00A02B77"/>
    <w:rsid w:val="00A2015B"/>
    <w:rsid w:val="00A6145D"/>
    <w:rsid w:val="00A840A1"/>
    <w:rsid w:val="00A95D9C"/>
    <w:rsid w:val="00AB18A9"/>
    <w:rsid w:val="00AD509A"/>
    <w:rsid w:val="00B641F6"/>
    <w:rsid w:val="00B64AF6"/>
    <w:rsid w:val="00B66D37"/>
    <w:rsid w:val="00B8798D"/>
    <w:rsid w:val="00BF4BB7"/>
    <w:rsid w:val="00C063D8"/>
    <w:rsid w:val="00C279B7"/>
    <w:rsid w:val="00C32244"/>
    <w:rsid w:val="00C51CDE"/>
    <w:rsid w:val="00CB7E4D"/>
    <w:rsid w:val="00D30756"/>
    <w:rsid w:val="00D7755A"/>
    <w:rsid w:val="00DA289C"/>
    <w:rsid w:val="00DB3C11"/>
    <w:rsid w:val="00DC6366"/>
    <w:rsid w:val="00E12E81"/>
    <w:rsid w:val="00E1706F"/>
    <w:rsid w:val="00E855B6"/>
    <w:rsid w:val="00F06AA0"/>
    <w:rsid w:val="00F65268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280E95"/>
  <w14:defaultImageDpi w14:val="0"/>
  <w15:docId w15:val="{BF5AA5B1-4FF3-429E-AFAA-3E23C8E7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99"/>
    <w:rsid w:val="00A614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Code: HIT-2224                       Minimum GPA: 2</vt:lpstr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Code: HIT-2224                       Minimum GPA: 2</dc:title>
  <dc:subject/>
  <dc:creator>danielleb</dc:creator>
  <cp:keywords/>
  <dc:description/>
  <cp:lastModifiedBy>Danielle Boyd</cp:lastModifiedBy>
  <cp:revision>2</cp:revision>
  <cp:lastPrinted>2015-01-28T15:03:00Z</cp:lastPrinted>
  <dcterms:created xsi:type="dcterms:W3CDTF">2021-04-16T16:19:00Z</dcterms:created>
  <dcterms:modified xsi:type="dcterms:W3CDTF">2021-04-16T16:19:00Z</dcterms:modified>
</cp:coreProperties>
</file>